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83BD" w14:textId="77777777" w:rsidR="0034598F" w:rsidRDefault="0034598F" w:rsidP="00724190">
      <w:pPr>
        <w:spacing w:after="0" w:line="240" w:lineRule="auto"/>
        <w:rPr>
          <w:rFonts w:cstheme="minorHAnsi"/>
          <w:sz w:val="24"/>
          <w:szCs w:val="24"/>
        </w:rPr>
      </w:pPr>
    </w:p>
    <w:p w14:paraId="60D449FC" w14:textId="0D26826F" w:rsidR="00762A26" w:rsidRPr="00E80F73" w:rsidRDefault="00724190" w:rsidP="00724190">
      <w:pPr>
        <w:spacing w:after="0" w:line="240" w:lineRule="auto"/>
        <w:rPr>
          <w:rFonts w:cstheme="minorHAnsi"/>
          <w:sz w:val="24"/>
          <w:szCs w:val="24"/>
        </w:rPr>
      </w:pPr>
      <w:r w:rsidRPr="00E80F73">
        <w:rPr>
          <w:rFonts w:cstheme="minorHAnsi"/>
          <w:sz w:val="24"/>
          <w:szCs w:val="24"/>
        </w:rPr>
        <w:t xml:space="preserve">Contact: </w:t>
      </w:r>
      <w:r w:rsidR="00A33524" w:rsidRPr="00E80F73">
        <w:rPr>
          <w:rFonts w:cstheme="minorHAnsi"/>
          <w:sz w:val="24"/>
          <w:szCs w:val="24"/>
        </w:rPr>
        <w:t>Jessica Kelso,</w:t>
      </w:r>
      <w:r w:rsidRPr="00E80F73">
        <w:rPr>
          <w:rFonts w:cstheme="minorHAnsi"/>
          <w:sz w:val="24"/>
          <w:szCs w:val="24"/>
        </w:rPr>
        <w:t xml:space="preserve"> Director of Health Professions Advising (HPA)</w:t>
      </w:r>
    </w:p>
    <w:p w14:paraId="4B2742AE" w14:textId="7F5BF078" w:rsidR="00724190" w:rsidRPr="00E80F73" w:rsidRDefault="00724190" w:rsidP="00724190">
      <w:pPr>
        <w:spacing w:after="0" w:line="240" w:lineRule="auto"/>
        <w:rPr>
          <w:rFonts w:cstheme="minorHAnsi"/>
          <w:sz w:val="24"/>
          <w:szCs w:val="24"/>
        </w:rPr>
      </w:pPr>
      <w:r w:rsidRPr="00E80F73">
        <w:rPr>
          <w:rFonts w:cstheme="minorHAnsi"/>
          <w:sz w:val="24"/>
          <w:szCs w:val="24"/>
        </w:rPr>
        <w:t>Cell</w:t>
      </w:r>
      <w:r w:rsidR="00762A26" w:rsidRPr="00E80F73">
        <w:rPr>
          <w:rFonts w:cstheme="minorHAnsi"/>
          <w:sz w:val="24"/>
          <w:szCs w:val="24"/>
        </w:rPr>
        <w:t xml:space="preserve">: </w:t>
      </w:r>
      <w:r w:rsidR="00A33524" w:rsidRPr="00E80F73">
        <w:rPr>
          <w:rFonts w:cstheme="minorHAnsi"/>
          <w:sz w:val="24"/>
          <w:szCs w:val="24"/>
        </w:rPr>
        <w:t>419-575-0920</w:t>
      </w:r>
      <w:r w:rsidR="00E80F73" w:rsidRPr="00E80F73">
        <w:rPr>
          <w:rFonts w:cstheme="minorHAnsi"/>
          <w:sz w:val="24"/>
          <w:szCs w:val="24"/>
        </w:rPr>
        <w:t xml:space="preserve"> (</w:t>
      </w:r>
      <w:r w:rsidR="00A8496D">
        <w:rPr>
          <w:rFonts w:cstheme="minorHAnsi"/>
          <w:sz w:val="24"/>
          <w:szCs w:val="24"/>
        </w:rPr>
        <w:t>B</w:t>
      </w:r>
      <w:r w:rsidR="00E80F73" w:rsidRPr="00E80F73">
        <w:rPr>
          <w:rFonts w:cstheme="minorHAnsi"/>
          <w:sz w:val="24"/>
          <w:szCs w:val="24"/>
        </w:rPr>
        <w:t xml:space="preserve">est method of contact during Open Rhodes) </w:t>
      </w:r>
    </w:p>
    <w:p w14:paraId="7B5AEA7A" w14:textId="77777777" w:rsidR="00A33524" w:rsidRPr="00E80F73" w:rsidRDefault="00A33524" w:rsidP="00724190">
      <w:pPr>
        <w:spacing w:after="0" w:line="240" w:lineRule="auto"/>
        <w:rPr>
          <w:rFonts w:cstheme="minorHAnsi"/>
          <w:sz w:val="24"/>
          <w:szCs w:val="24"/>
        </w:rPr>
      </w:pPr>
      <w:r w:rsidRPr="00E80F73">
        <w:rPr>
          <w:rFonts w:cstheme="minorHAnsi"/>
          <w:sz w:val="24"/>
          <w:szCs w:val="24"/>
        </w:rPr>
        <w:t xml:space="preserve">Email: kelsoj@rhodes.edu </w:t>
      </w:r>
    </w:p>
    <w:p w14:paraId="144F0335" w14:textId="68E851E6" w:rsidR="00A33524" w:rsidRPr="00E80F73" w:rsidRDefault="00E80F73" w:rsidP="00724190">
      <w:pPr>
        <w:spacing w:after="0" w:line="240" w:lineRule="auto"/>
        <w:rPr>
          <w:rFonts w:cstheme="minorHAnsi"/>
          <w:i/>
          <w:iCs/>
          <w:sz w:val="24"/>
          <w:szCs w:val="24"/>
        </w:rPr>
      </w:pPr>
      <w:r w:rsidRPr="00E80F73">
        <w:rPr>
          <w:rFonts w:cstheme="minorHAnsi"/>
          <w:i/>
          <w:iCs/>
          <w:sz w:val="24"/>
          <w:szCs w:val="24"/>
        </w:rPr>
        <w:t xml:space="preserve">When in doubt, please reach out! </w:t>
      </w:r>
    </w:p>
    <w:p w14:paraId="53EFE913" w14:textId="5593B2F1" w:rsidR="00E80F73" w:rsidRDefault="00E80F73" w:rsidP="00724190">
      <w:pPr>
        <w:spacing w:after="0" w:line="240" w:lineRule="auto"/>
        <w:rPr>
          <w:rFonts w:cstheme="minorHAnsi"/>
          <w:sz w:val="24"/>
          <w:szCs w:val="24"/>
        </w:rPr>
      </w:pPr>
    </w:p>
    <w:p w14:paraId="240E54BC" w14:textId="0DE8D9A3" w:rsidR="00E80F73" w:rsidRPr="00E80F73" w:rsidRDefault="00F10AC4" w:rsidP="00E80F73">
      <w:pPr>
        <w:rPr>
          <w:rFonts w:cstheme="minorHAnsi"/>
          <w:sz w:val="24"/>
          <w:szCs w:val="24"/>
          <w:u w:val="single"/>
        </w:rPr>
      </w:pPr>
      <w:r w:rsidRPr="00E80F73">
        <w:rPr>
          <w:rFonts w:cstheme="minorHAnsi"/>
          <w:sz w:val="24"/>
          <w:szCs w:val="24"/>
          <w:u w:val="single"/>
        </w:rPr>
        <w:t>General</w:t>
      </w:r>
      <w:r w:rsidR="00724190" w:rsidRPr="00E80F73">
        <w:rPr>
          <w:rFonts w:cstheme="minorHAnsi"/>
          <w:sz w:val="24"/>
          <w:szCs w:val="24"/>
          <w:u w:val="single"/>
        </w:rPr>
        <w:t xml:space="preserve"> </w:t>
      </w:r>
      <w:r w:rsidR="00A33524" w:rsidRPr="00E80F73">
        <w:rPr>
          <w:rFonts w:cstheme="minorHAnsi"/>
          <w:sz w:val="24"/>
          <w:szCs w:val="24"/>
          <w:u w:val="single"/>
        </w:rPr>
        <w:t xml:space="preserve">HPA First Year Advising  </w:t>
      </w:r>
    </w:p>
    <w:p w14:paraId="3CB0BE5A" w14:textId="6D21D334" w:rsidR="00A8496D" w:rsidRDefault="00762A26" w:rsidP="00B9137C">
      <w:pPr>
        <w:numPr>
          <w:ilvl w:val="0"/>
          <w:numId w:val="5"/>
        </w:numPr>
        <w:spacing w:after="0" w:line="240" w:lineRule="auto"/>
        <w:rPr>
          <w:rFonts w:cstheme="minorHAnsi"/>
          <w:sz w:val="24"/>
          <w:szCs w:val="24"/>
        </w:rPr>
      </w:pPr>
      <w:r w:rsidRPr="00E80F73">
        <w:rPr>
          <w:rFonts w:cstheme="minorHAnsi"/>
          <w:sz w:val="24"/>
          <w:szCs w:val="24"/>
        </w:rPr>
        <w:t>HPA wil</w:t>
      </w:r>
      <w:r w:rsidR="00A8496D">
        <w:rPr>
          <w:rFonts w:cstheme="minorHAnsi"/>
          <w:sz w:val="24"/>
          <w:szCs w:val="24"/>
        </w:rPr>
        <w:t xml:space="preserve">l host an information session in Hyde Hall, during dinner, on the first evening of Open Rhodes. We will provide students general information about course selection as well as an overview of our services. </w:t>
      </w:r>
    </w:p>
    <w:p w14:paraId="3E4E8A4D" w14:textId="77777777" w:rsidR="00A8496D" w:rsidRDefault="00A8496D" w:rsidP="00A8496D">
      <w:pPr>
        <w:spacing w:after="0" w:line="240" w:lineRule="auto"/>
        <w:ind w:left="720"/>
        <w:rPr>
          <w:rFonts w:cstheme="minorHAnsi"/>
          <w:sz w:val="24"/>
          <w:szCs w:val="24"/>
        </w:rPr>
      </w:pPr>
    </w:p>
    <w:p w14:paraId="06F2FE97" w14:textId="66F2C709" w:rsidR="00B9137C" w:rsidRDefault="00A8496D" w:rsidP="00B9137C">
      <w:pPr>
        <w:numPr>
          <w:ilvl w:val="0"/>
          <w:numId w:val="5"/>
        </w:numPr>
        <w:spacing w:after="0" w:line="240" w:lineRule="auto"/>
        <w:rPr>
          <w:rFonts w:cstheme="minorHAnsi"/>
          <w:sz w:val="24"/>
          <w:szCs w:val="24"/>
        </w:rPr>
      </w:pPr>
      <w:r>
        <w:rPr>
          <w:rFonts w:cstheme="minorHAnsi"/>
          <w:sz w:val="24"/>
          <w:szCs w:val="24"/>
        </w:rPr>
        <w:t>HPA will also</w:t>
      </w:r>
      <w:r w:rsidR="00762A26" w:rsidRPr="00E80F73">
        <w:rPr>
          <w:rFonts w:cstheme="minorHAnsi"/>
          <w:sz w:val="24"/>
          <w:szCs w:val="24"/>
        </w:rPr>
        <w:t xml:space="preserve"> host a meeting for our </w:t>
      </w:r>
      <w:r w:rsidR="00E80F73" w:rsidRPr="00E80F73">
        <w:rPr>
          <w:rFonts w:cstheme="minorHAnsi"/>
          <w:sz w:val="24"/>
          <w:szCs w:val="24"/>
        </w:rPr>
        <w:t>first-year</w:t>
      </w:r>
      <w:r w:rsidR="00762A26" w:rsidRPr="00E80F73">
        <w:rPr>
          <w:rFonts w:cstheme="minorHAnsi"/>
          <w:sz w:val="24"/>
          <w:szCs w:val="24"/>
        </w:rPr>
        <w:t xml:space="preserve"> students during Welcome Week</w:t>
      </w:r>
      <w:r w:rsidR="00634832" w:rsidRPr="00E80F73">
        <w:rPr>
          <w:rFonts w:cstheme="minorHAnsi"/>
          <w:sz w:val="24"/>
          <w:szCs w:val="24"/>
        </w:rPr>
        <w:t xml:space="preserve"> and we will notify students and advisors once the logistics are finalized. </w:t>
      </w:r>
      <w:r w:rsidR="00B9137C" w:rsidRPr="00E80F73">
        <w:rPr>
          <w:rFonts w:cstheme="minorHAnsi"/>
          <w:sz w:val="24"/>
          <w:szCs w:val="24"/>
        </w:rPr>
        <w:t xml:space="preserve">Please encourage your advisees to work closely with HPA and attend HPA programming. </w:t>
      </w:r>
    </w:p>
    <w:p w14:paraId="331DA6EC" w14:textId="77777777" w:rsidR="00FA76B1" w:rsidRPr="00E80F73" w:rsidRDefault="00FA76B1" w:rsidP="00FA76B1">
      <w:pPr>
        <w:spacing w:after="0" w:line="240" w:lineRule="auto"/>
        <w:rPr>
          <w:rFonts w:cstheme="minorHAnsi"/>
          <w:sz w:val="24"/>
          <w:szCs w:val="24"/>
        </w:rPr>
      </w:pPr>
    </w:p>
    <w:p w14:paraId="13996AD4" w14:textId="0ACA95CA" w:rsidR="00E56C67" w:rsidRPr="00E80F73" w:rsidRDefault="00B9137C" w:rsidP="00E56C67">
      <w:pPr>
        <w:numPr>
          <w:ilvl w:val="0"/>
          <w:numId w:val="4"/>
        </w:numPr>
        <w:tabs>
          <w:tab w:val="left" w:pos="1980"/>
        </w:tabs>
        <w:spacing w:after="0" w:line="240" w:lineRule="auto"/>
        <w:rPr>
          <w:rFonts w:cstheme="minorHAnsi"/>
          <w:sz w:val="24"/>
          <w:szCs w:val="24"/>
        </w:rPr>
      </w:pPr>
      <w:r w:rsidRPr="00E80F73">
        <w:rPr>
          <w:rFonts w:cstheme="minorHAnsi"/>
          <w:sz w:val="24"/>
          <w:szCs w:val="24"/>
        </w:rPr>
        <w:t>HPA encourages students to explore all majors</w:t>
      </w:r>
      <w:r w:rsidR="00A8496D">
        <w:rPr>
          <w:rFonts w:cstheme="minorHAnsi"/>
          <w:sz w:val="24"/>
          <w:szCs w:val="24"/>
        </w:rPr>
        <w:t>,</w:t>
      </w:r>
      <w:r w:rsidRPr="00E80F73">
        <w:rPr>
          <w:rFonts w:cstheme="minorHAnsi"/>
          <w:sz w:val="24"/>
          <w:szCs w:val="24"/>
        </w:rPr>
        <w:t xml:space="preserve"> as there is no one path to professional school. </w:t>
      </w:r>
      <w:r w:rsidR="00A71CB3" w:rsidRPr="00E80F73">
        <w:rPr>
          <w:rFonts w:cstheme="minorHAnsi"/>
          <w:sz w:val="24"/>
          <w:szCs w:val="24"/>
        </w:rPr>
        <w:t>S</w:t>
      </w:r>
      <w:r w:rsidRPr="00E80F73">
        <w:rPr>
          <w:rFonts w:cstheme="minorHAnsi"/>
          <w:sz w:val="24"/>
          <w:szCs w:val="24"/>
        </w:rPr>
        <w:t>tudents</w:t>
      </w:r>
      <w:r w:rsidR="00E56C67" w:rsidRPr="00E80F73">
        <w:rPr>
          <w:rFonts w:cstheme="minorHAnsi"/>
          <w:sz w:val="24"/>
          <w:szCs w:val="24"/>
        </w:rPr>
        <w:t xml:space="preserve"> </w:t>
      </w:r>
      <w:r w:rsidR="00FA76B1" w:rsidRPr="00E80F73">
        <w:rPr>
          <w:rFonts w:cstheme="minorHAnsi"/>
          <w:sz w:val="24"/>
          <w:szCs w:val="24"/>
        </w:rPr>
        <w:t>should work</w:t>
      </w:r>
      <w:r w:rsidR="00E56C67" w:rsidRPr="00E80F73">
        <w:rPr>
          <w:rFonts w:cstheme="minorHAnsi"/>
          <w:sz w:val="24"/>
          <w:szCs w:val="24"/>
        </w:rPr>
        <w:t xml:space="preserve"> with their </w:t>
      </w:r>
      <w:r w:rsidRPr="00E80F73">
        <w:rPr>
          <w:rFonts w:cstheme="minorHAnsi"/>
          <w:sz w:val="24"/>
          <w:szCs w:val="24"/>
        </w:rPr>
        <w:t>advisor</w:t>
      </w:r>
      <w:r w:rsidR="00E56C67" w:rsidRPr="00E80F73">
        <w:rPr>
          <w:rFonts w:cstheme="minorHAnsi"/>
          <w:sz w:val="24"/>
          <w:szCs w:val="24"/>
        </w:rPr>
        <w:t xml:space="preserve"> and HPA to ensure they have a plan to allow </w:t>
      </w:r>
      <w:r w:rsidR="00FA76B1" w:rsidRPr="00E80F73">
        <w:rPr>
          <w:rFonts w:cstheme="minorHAnsi"/>
          <w:sz w:val="24"/>
          <w:szCs w:val="24"/>
        </w:rPr>
        <w:t xml:space="preserve">for </w:t>
      </w:r>
      <w:r w:rsidR="00E56C67" w:rsidRPr="00E80F73">
        <w:rPr>
          <w:rFonts w:cstheme="minorHAnsi"/>
          <w:sz w:val="24"/>
          <w:szCs w:val="24"/>
        </w:rPr>
        <w:t xml:space="preserve">graduation and </w:t>
      </w:r>
      <w:r w:rsidR="00FA76B1" w:rsidRPr="00E80F73">
        <w:rPr>
          <w:rFonts w:cstheme="minorHAnsi"/>
          <w:sz w:val="24"/>
          <w:szCs w:val="24"/>
        </w:rPr>
        <w:t>professional school</w:t>
      </w:r>
      <w:r w:rsidR="00E56C67" w:rsidRPr="00E80F73">
        <w:rPr>
          <w:rFonts w:cstheme="minorHAnsi"/>
          <w:sz w:val="24"/>
          <w:szCs w:val="24"/>
        </w:rPr>
        <w:t xml:space="preserve"> preparation.</w:t>
      </w:r>
    </w:p>
    <w:p w14:paraId="7FA3F83D" w14:textId="77777777" w:rsidR="00A71CB3" w:rsidRPr="00E80F73" w:rsidRDefault="00A71CB3" w:rsidP="00A71CB3">
      <w:pPr>
        <w:tabs>
          <w:tab w:val="left" w:pos="1980"/>
        </w:tabs>
        <w:spacing w:after="0" w:line="240" w:lineRule="auto"/>
        <w:rPr>
          <w:rFonts w:cstheme="minorHAnsi"/>
          <w:sz w:val="24"/>
          <w:szCs w:val="24"/>
        </w:rPr>
      </w:pPr>
    </w:p>
    <w:p w14:paraId="6AFC29FA" w14:textId="0B7B2B01" w:rsidR="000B7B06" w:rsidRDefault="00A71CB3" w:rsidP="00F10AC4">
      <w:pPr>
        <w:numPr>
          <w:ilvl w:val="0"/>
          <w:numId w:val="4"/>
        </w:numPr>
        <w:spacing w:after="0" w:line="240" w:lineRule="auto"/>
        <w:rPr>
          <w:rFonts w:cstheme="minorHAnsi"/>
          <w:sz w:val="24"/>
          <w:szCs w:val="24"/>
        </w:rPr>
      </w:pPr>
      <w:r w:rsidRPr="00E80F73">
        <w:rPr>
          <w:rFonts w:cstheme="minorHAnsi"/>
          <w:sz w:val="24"/>
          <w:szCs w:val="24"/>
        </w:rPr>
        <w:t>Students</w:t>
      </w:r>
      <w:r w:rsidR="00724190" w:rsidRPr="00E80F73">
        <w:rPr>
          <w:rFonts w:cstheme="minorHAnsi"/>
          <w:sz w:val="24"/>
          <w:szCs w:val="24"/>
        </w:rPr>
        <w:t xml:space="preserve"> who are interested in </w:t>
      </w:r>
      <w:r w:rsidR="000B7B06" w:rsidRPr="00E80F73">
        <w:rPr>
          <w:rFonts w:cstheme="minorHAnsi"/>
          <w:sz w:val="24"/>
          <w:szCs w:val="24"/>
        </w:rPr>
        <w:t xml:space="preserve">medicine, dentistry, veterinary medicine, </w:t>
      </w:r>
      <w:r w:rsidR="0034598F">
        <w:rPr>
          <w:rFonts w:cstheme="minorHAnsi"/>
          <w:sz w:val="24"/>
          <w:szCs w:val="24"/>
        </w:rPr>
        <w:t xml:space="preserve">optometry, </w:t>
      </w:r>
      <w:r w:rsidR="000B7B06" w:rsidRPr="00E80F73">
        <w:rPr>
          <w:rFonts w:cstheme="minorHAnsi"/>
          <w:sz w:val="24"/>
          <w:szCs w:val="24"/>
        </w:rPr>
        <w:t>or pharmacy should</w:t>
      </w:r>
      <w:r w:rsidR="00724190" w:rsidRPr="00E80F73">
        <w:rPr>
          <w:rFonts w:cstheme="minorHAnsi"/>
          <w:sz w:val="24"/>
          <w:szCs w:val="24"/>
        </w:rPr>
        <w:t xml:space="preserve"> </w:t>
      </w:r>
      <w:r w:rsidR="000B7B06" w:rsidRPr="00E80F73">
        <w:rPr>
          <w:rFonts w:cstheme="minorHAnsi"/>
          <w:sz w:val="24"/>
          <w:szCs w:val="24"/>
        </w:rPr>
        <w:t xml:space="preserve">start a science sequence their first semester. This is typically Biology or Chemistry, but may be Physics if the student is interested in majoring in Physics. </w:t>
      </w:r>
    </w:p>
    <w:p w14:paraId="7E6C6B92" w14:textId="77777777" w:rsidR="00146850" w:rsidRDefault="00146850" w:rsidP="00146850">
      <w:pPr>
        <w:spacing w:after="0" w:line="240" w:lineRule="auto"/>
        <w:ind w:left="720"/>
        <w:rPr>
          <w:rFonts w:cstheme="minorHAnsi"/>
          <w:sz w:val="24"/>
          <w:szCs w:val="24"/>
        </w:rPr>
      </w:pPr>
    </w:p>
    <w:p w14:paraId="419BA7A5" w14:textId="447CDC7A" w:rsidR="00F44F83" w:rsidRPr="00146850" w:rsidRDefault="00F44F83" w:rsidP="00F44F83">
      <w:pPr>
        <w:numPr>
          <w:ilvl w:val="0"/>
          <w:numId w:val="4"/>
        </w:numPr>
        <w:spacing w:after="0" w:line="240" w:lineRule="auto"/>
        <w:rPr>
          <w:rFonts w:cstheme="minorHAnsi"/>
          <w:sz w:val="24"/>
          <w:szCs w:val="24"/>
        </w:rPr>
      </w:pPr>
      <w:r w:rsidRPr="00146850">
        <w:rPr>
          <w:rFonts w:cstheme="minorHAnsi"/>
          <w:sz w:val="24"/>
          <w:szCs w:val="24"/>
        </w:rPr>
        <w:t xml:space="preserve">If a student is interested in nursing, physical therapy, </w:t>
      </w:r>
      <w:r w:rsidR="00146850" w:rsidRPr="00146850">
        <w:rPr>
          <w:rFonts w:cstheme="minorHAnsi"/>
          <w:sz w:val="24"/>
          <w:szCs w:val="24"/>
        </w:rPr>
        <w:t xml:space="preserve">or </w:t>
      </w:r>
      <w:r w:rsidRPr="00146850">
        <w:rPr>
          <w:rFonts w:cstheme="minorHAnsi"/>
          <w:sz w:val="24"/>
          <w:szCs w:val="24"/>
        </w:rPr>
        <w:t>occupational therapy,</w:t>
      </w:r>
      <w:r w:rsidR="00146850" w:rsidRPr="00146850">
        <w:rPr>
          <w:rFonts w:cstheme="minorHAnsi"/>
          <w:sz w:val="24"/>
          <w:szCs w:val="24"/>
        </w:rPr>
        <w:t xml:space="preserve"> they should begin with Biology. </w:t>
      </w:r>
    </w:p>
    <w:p w14:paraId="65B2E323" w14:textId="7E5AAE32" w:rsidR="0020043E" w:rsidRDefault="0020043E" w:rsidP="0020043E">
      <w:pPr>
        <w:spacing w:after="0" w:line="240" w:lineRule="auto"/>
        <w:ind w:left="720"/>
        <w:rPr>
          <w:rFonts w:cstheme="minorHAnsi"/>
          <w:sz w:val="24"/>
          <w:szCs w:val="24"/>
        </w:rPr>
      </w:pPr>
    </w:p>
    <w:p w14:paraId="1AC0ADC1" w14:textId="125610A4" w:rsidR="0020043E" w:rsidRPr="0020043E" w:rsidRDefault="0020043E" w:rsidP="0020043E">
      <w:pPr>
        <w:numPr>
          <w:ilvl w:val="0"/>
          <w:numId w:val="5"/>
        </w:numPr>
        <w:spacing w:after="0" w:line="240" w:lineRule="auto"/>
        <w:rPr>
          <w:rFonts w:cstheme="minorHAnsi"/>
          <w:sz w:val="24"/>
          <w:szCs w:val="24"/>
        </w:rPr>
      </w:pPr>
      <w:r w:rsidRPr="0020043E">
        <w:rPr>
          <w:rFonts w:cstheme="minorHAnsi"/>
          <w:sz w:val="24"/>
          <w:szCs w:val="24"/>
        </w:rPr>
        <w:t xml:space="preserve">Whether a student should decline AP credit for a science sequence (especially if </w:t>
      </w:r>
      <w:r w:rsidR="00146850">
        <w:rPr>
          <w:rFonts w:cstheme="minorHAnsi"/>
          <w:sz w:val="24"/>
          <w:szCs w:val="24"/>
        </w:rPr>
        <w:t>they</w:t>
      </w:r>
      <w:r w:rsidRPr="0020043E">
        <w:rPr>
          <w:rFonts w:cstheme="minorHAnsi"/>
          <w:sz w:val="24"/>
          <w:szCs w:val="24"/>
        </w:rPr>
        <w:t xml:space="preserve"> scored a 4 on AP test) and take our classes is best determined case by case. For Biology coursework, we almost always recommend students retake the course with us. Most medical schools will accept AP credit for Physics I and/or II if it is on our transcript and the student has a good physical science MCAT subscore, so additional courses in Physics are unlikely. Chemistry does not award AP credit that equates to a prerequisite course. </w:t>
      </w:r>
    </w:p>
    <w:p w14:paraId="49A2B7A2" w14:textId="026BA835" w:rsidR="00A8496D" w:rsidRDefault="00A8496D" w:rsidP="00634832">
      <w:pPr>
        <w:spacing w:after="0" w:line="240" w:lineRule="auto"/>
        <w:ind w:left="720"/>
        <w:rPr>
          <w:rFonts w:cstheme="minorHAnsi"/>
          <w:sz w:val="24"/>
          <w:szCs w:val="24"/>
        </w:rPr>
      </w:pPr>
    </w:p>
    <w:p w14:paraId="7C20C1F0" w14:textId="4C4CD1DC" w:rsidR="00B9137C" w:rsidRPr="00E80F73" w:rsidRDefault="00634832" w:rsidP="00B9137C">
      <w:pPr>
        <w:numPr>
          <w:ilvl w:val="0"/>
          <w:numId w:val="2"/>
        </w:numPr>
        <w:spacing w:after="0" w:line="240" w:lineRule="auto"/>
        <w:ind w:left="720"/>
        <w:rPr>
          <w:rFonts w:cstheme="minorHAnsi"/>
          <w:sz w:val="24"/>
          <w:szCs w:val="24"/>
        </w:rPr>
      </w:pPr>
      <w:r w:rsidRPr="00E80F73">
        <w:rPr>
          <w:rFonts w:cstheme="minorHAnsi"/>
          <w:sz w:val="24"/>
          <w:szCs w:val="24"/>
        </w:rPr>
        <w:t>Taking two science</w:t>
      </w:r>
      <w:r w:rsidR="00B9137C" w:rsidRPr="00E80F73">
        <w:rPr>
          <w:rFonts w:cstheme="minorHAnsi"/>
          <w:sz w:val="24"/>
          <w:szCs w:val="24"/>
        </w:rPr>
        <w:t xml:space="preserve"> courses</w:t>
      </w:r>
      <w:r w:rsidRPr="00E80F73">
        <w:rPr>
          <w:rFonts w:cstheme="minorHAnsi"/>
          <w:sz w:val="24"/>
          <w:szCs w:val="24"/>
        </w:rPr>
        <w:t xml:space="preserve"> the first year </w:t>
      </w:r>
      <w:r w:rsidR="00146850">
        <w:rPr>
          <w:rFonts w:cstheme="minorHAnsi"/>
          <w:sz w:val="24"/>
          <w:szCs w:val="24"/>
        </w:rPr>
        <w:t>is</w:t>
      </w:r>
      <w:r w:rsidRPr="00E80F73">
        <w:rPr>
          <w:rFonts w:cstheme="minorHAnsi"/>
          <w:sz w:val="24"/>
          <w:szCs w:val="24"/>
        </w:rPr>
        <w:t xml:space="preserve"> not recommended unless your advisee has a strong science background</w:t>
      </w:r>
      <w:r w:rsidR="00E80F73" w:rsidRPr="00E80F73">
        <w:rPr>
          <w:rFonts w:cstheme="minorHAnsi"/>
          <w:sz w:val="24"/>
          <w:szCs w:val="24"/>
        </w:rPr>
        <w:t xml:space="preserve">. </w:t>
      </w:r>
      <w:r w:rsidRPr="00E80F73">
        <w:rPr>
          <w:rFonts w:cstheme="minorHAnsi"/>
          <w:sz w:val="24"/>
          <w:szCs w:val="24"/>
        </w:rPr>
        <w:t>One disadvantage of doubling up for non pre-meds is that half their coursework will be in the sciences and historically many of these first-year students will change away from a health profession goal.</w:t>
      </w:r>
      <w:r w:rsidR="00A71CB3" w:rsidRPr="00E80F73">
        <w:rPr>
          <w:rFonts w:cstheme="minorHAnsi"/>
          <w:sz w:val="24"/>
          <w:szCs w:val="24"/>
        </w:rPr>
        <w:t xml:space="preserve"> </w:t>
      </w:r>
      <w:r w:rsidR="00B9137C" w:rsidRPr="00E80F73">
        <w:rPr>
          <w:rFonts w:cstheme="minorHAnsi"/>
          <w:sz w:val="24"/>
          <w:szCs w:val="24"/>
        </w:rPr>
        <w:t>The following questions are helpful to ask your advisee before deciding to double-up on science courses</w:t>
      </w:r>
      <w:r w:rsidR="00A71CB3" w:rsidRPr="00E80F73">
        <w:rPr>
          <w:rFonts w:cstheme="minorHAnsi"/>
          <w:sz w:val="24"/>
          <w:szCs w:val="24"/>
        </w:rPr>
        <w:t xml:space="preserve">: </w:t>
      </w:r>
    </w:p>
    <w:p w14:paraId="0FBD0003" w14:textId="77777777" w:rsidR="00B9137C" w:rsidRPr="00E80F73" w:rsidRDefault="00B9137C" w:rsidP="00B9137C">
      <w:pPr>
        <w:pStyle w:val="ListParagraph"/>
        <w:numPr>
          <w:ilvl w:val="0"/>
          <w:numId w:val="8"/>
        </w:numPr>
        <w:spacing w:after="0" w:line="240" w:lineRule="auto"/>
        <w:rPr>
          <w:rFonts w:cstheme="minorHAnsi"/>
          <w:sz w:val="24"/>
          <w:szCs w:val="24"/>
        </w:rPr>
      </w:pPr>
      <w:r w:rsidRPr="00E80F73">
        <w:rPr>
          <w:rFonts w:cstheme="minorHAnsi"/>
          <w:sz w:val="24"/>
          <w:szCs w:val="24"/>
        </w:rPr>
        <w:t xml:space="preserve">Did you take more than one AP science class in high school and receive A’s in those classes? </w:t>
      </w:r>
    </w:p>
    <w:p w14:paraId="60B63540" w14:textId="77777777" w:rsidR="00B9137C" w:rsidRPr="00E80F73" w:rsidRDefault="00B9137C" w:rsidP="00B9137C">
      <w:pPr>
        <w:pStyle w:val="ListParagraph"/>
        <w:numPr>
          <w:ilvl w:val="0"/>
          <w:numId w:val="8"/>
        </w:numPr>
        <w:spacing w:after="0" w:line="240" w:lineRule="auto"/>
        <w:rPr>
          <w:rFonts w:cstheme="minorHAnsi"/>
          <w:sz w:val="24"/>
          <w:szCs w:val="24"/>
        </w:rPr>
      </w:pPr>
      <w:r w:rsidRPr="00E80F73">
        <w:rPr>
          <w:rFonts w:cstheme="minorHAnsi"/>
          <w:sz w:val="24"/>
          <w:szCs w:val="24"/>
        </w:rPr>
        <w:t xml:space="preserve">Do you manage your time wisely and schedule priority time daily to study? </w:t>
      </w:r>
    </w:p>
    <w:p w14:paraId="4925C100" w14:textId="77777777" w:rsidR="00B9137C" w:rsidRPr="00E80F73" w:rsidRDefault="00B9137C" w:rsidP="00B9137C">
      <w:pPr>
        <w:pStyle w:val="ListParagraph"/>
        <w:numPr>
          <w:ilvl w:val="0"/>
          <w:numId w:val="8"/>
        </w:numPr>
        <w:spacing w:after="0" w:line="240" w:lineRule="auto"/>
        <w:rPr>
          <w:rFonts w:cstheme="minorHAnsi"/>
          <w:sz w:val="24"/>
          <w:szCs w:val="24"/>
        </w:rPr>
      </w:pPr>
      <w:r w:rsidRPr="00E80F73">
        <w:rPr>
          <w:rFonts w:cstheme="minorHAnsi"/>
          <w:sz w:val="24"/>
          <w:szCs w:val="24"/>
        </w:rPr>
        <w:t xml:space="preserve">Do you consider yourself a strong science student ready to forgo some of the activities in which other first-year students will participate? </w:t>
      </w:r>
    </w:p>
    <w:p w14:paraId="6A7B8AF8" w14:textId="3C1C82CA" w:rsidR="00784703" w:rsidRDefault="00E56C67" w:rsidP="00CA6B70">
      <w:pPr>
        <w:pStyle w:val="ListParagraph"/>
        <w:numPr>
          <w:ilvl w:val="0"/>
          <w:numId w:val="5"/>
        </w:numPr>
        <w:spacing w:after="0" w:line="240" w:lineRule="auto"/>
        <w:rPr>
          <w:rFonts w:cstheme="minorHAnsi"/>
          <w:sz w:val="24"/>
          <w:szCs w:val="24"/>
        </w:rPr>
      </w:pPr>
      <w:r w:rsidRPr="00784703">
        <w:rPr>
          <w:rFonts w:cstheme="minorHAnsi"/>
          <w:sz w:val="24"/>
          <w:szCs w:val="24"/>
        </w:rPr>
        <w:lastRenderedPageBreak/>
        <w:t xml:space="preserve">The majority of medical schools do not require Calculus. Those that do are satisfied with </w:t>
      </w:r>
      <w:r w:rsidR="00146850" w:rsidRPr="00784703">
        <w:rPr>
          <w:rFonts w:cstheme="minorHAnsi"/>
          <w:sz w:val="24"/>
          <w:szCs w:val="24"/>
        </w:rPr>
        <w:t xml:space="preserve">Math 115, </w:t>
      </w:r>
      <w:r w:rsidR="00784703" w:rsidRPr="00784703">
        <w:rPr>
          <w:rFonts w:cstheme="minorHAnsi"/>
          <w:sz w:val="24"/>
          <w:szCs w:val="24"/>
        </w:rPr>
        <w:t>122, or 223.</w:t>
      </w:r>
      <w:r w:rsidR="00784703">
        <w:rPr>
          <w:rFonts w:cstheme="minorHAnsi"/>
          <w:sz w:val="24"/>
          <w:szCs w:val="24"/>
        </w:rPr>
        <w:t xml:space="preserve"> </w:t>
      </w:r>
      <w:r w:rsidR="00CA6B70" w:rsidRPr="00784703">
        <w:rPr>
          <w:rFonts w:cstheme="minorHAnsi"/>
          <w:sz w:val="24"/>
          <w:szCs w:val="24"/>
        </w:rPr>
        <w:t xml:space="preserve">Similar to most medical schools, Calculus is typically not required in other health profession programs. </w:t>
      </w:r>
      <w:r w:rsidR="00724190" w:rsidRPr="00784703">
        <w:rPr>
          <w:rFonts w:cstheme="minorHAnsi"/>
          <w:sz w:val="24"/>
          <w:szCs w:val="24"/>
        </w:rPr>
        <w:t>Some may require statistics</w:t>
      </w:r>
      <w:r w:rsidR="00784703">
        <w:rPr>
          <w:rFonts w:cstheme="minorHAnsi"/>
          <w:sz w:val="24"/>
          <w:szCs w:val="24"/>
        </w:rPr>
        <w:t xml:space="preserve"> and some may require college math of any sort but do not specify which content area. </w:t>
      </w:r>
    </w:p>
    <w:p w14:paraId="2CD24EF5" w14:textId="77777777" w:rsidR="007D0317" w:rsidRDefault="007D0317" w:rsidP="007D0317">
      <w:pPr>
        <w:pStyle w:val="ListParagraph"/>
        <w:spacing w:after="0" w:line="240" w:lineRule="auto"/>
        <w:rPr>
          <w:rFonts w:cstheme="minorHAnsi"/>
          <w:sz w:val="24"/>
          <w:szCs w:val="24"/>
        </w:rPr>
      </w:pPr>
    </w:p>
    <w:p w14:paraId="0121633E" w14:textId="38E3AECB" w:rsidR="00F44F83" w:rsidRDefault="007D0317" w:rsidP="00F44F83">
      <w:pPr>
        <w:pStyle w:val="ListParagraph"/>
        <w:numPr>
          <w:ilvl w:val="0"/>
          <w:numId w:val="5"/>
        </w:numPr>
        <w:spacing w:after="0" w:line="240" w:lineRule="auto"/>
        <w:rPr>
          <w:rFonts w:cstheme="minorHAnsi"/>
          <w:sz w:val="24"/>
          <w:szCs w:val="24"/>
        </w:rPr>
      </w:pPr>
      <w:r w:rsidRPr="002F2BEF">
        <w:rPr>
          <w:rFonts w:cstheme="minorHAnsi"/>
          <w:sz w:val="24"/>
          <w:szCs w:val="24"/>
        </w:rPr>
        <w:t xml:space="preserve">Most health professions programs require students to complete an introductory </w:t>
      </w:r>
      <w:r w:rsidR="002F2BEF" w:rsidRPr="002F2BEF">
        <w:rPr>
          <w:rFonts w:cstheme="minorHAnsi"/>
          <w:sz w:val="24"/>
          <w:szCs w:val="24"/>
        </w:rPr>
        <w:t xml:space="preserve">course in </w:t>
      </w:r>
      <w:r w:rsidRPr="002F2BEF">
        <w:rPr>
          <w:rFonts w:cstheme="minorHAnsi"/>
          <w:sz w:val="24"/>
          <w:szCs w:val="24"/>
        </w:rPr>
        <w:t xml:space="preserve">Psychology and/or </w:t>
      </w:r>
      <w:r w:rsidR="002F2BEF" w:rsidRPr="002F2BEF">
        <w:rPr>
          <w:rFonts w:cstheme="minorHAnsi"/>
          <w:sz w:val="24"/>
          <w:szCs w:val="24"/>
        </w:rPr>
        <w:t xml:space="preserve">Sociology. </w:t>
      </w:r>
      <w:r w:rsidR="002F2BEF">
        <w:rPr>
          <w:rFonts w:cstheme="minorHAnsi"/>
          <w:sz w:val="24"/>
          <w:szCs w:val="24"/>
        </w:rPr>
        <w:t>Many HPA students take</w:t>
      </w:r>
      <w:r w:rsidR="002F2BEF" w:rsidRPr="002F2BEF">
        <w:rPr>
          <w:rFonts w:cstheme="minorHAnsi"/>
          <w:sz w:val="24"/>
          <w:szCs w:val="24"/>
        </w:rPr>
        <w:t xml:space="preserve"> either </w:t>
      </w:r>
      <w:proofErr w:type="spellStart"/>
      <w:r w:rsidR="002F2BEF" w:rsidRPr="002F2BEF">
        <w:rPr>
          <w:rFonts w:cstheme="minorHAnsi"/>
          <w:sz w:val="24"/>
          <w:szCs w:val="24"/>
        </w:rPr>
        <w:t>Psyc</w:t>
      </w:r>
      <w:proofErr w:type="spellEnd"/>
      <w:r w:rsidR="002F2BEF" w:rsidRPr="002F2BEF">
        <w:rPr>
          <w:rFonts w:cstheme="minorHAnsi"/>
          <w:sz w:val="24"/>
          <w:szCs w:val="24"/>
        </w:rPr>
        <w:t xml:space="preserve"> 150 or </w:t>
      </w:r>
      <w:proofErr w:type="spellStart"/>
      <w:r w:rsidR="002F2BEF" w:rsidRPr="002F2BEF">
        <w:rPr>
          <w:rFonts w:cstheme="minorHAnsi"/>
          <w:sz w:val="24"/>
          <w:szCs w:val="24"/>
        </w:rPr>
        <w:t>Anso</w:t>
      </w:r>
      <w:proofErr w:type="spellEnd"/>
      <w:r w:rsidR="002F2BEF" w:rsidRPr="002F2BEF">
        <w:rPr>
          <w:rFonts w:cstheme="minorHAnsi"/>
          <w:sz w:val="24"/>
          <w:szCs w:val="24"/>
        </w:rPr>
        <w:t xml:space="preserve"> 105 during their first year</w:t>
      </w:r>
      <w:r w:rsidR="002F2BEF">
        <w:rPr>
          <w:rFonts w:cstheme="minorHAnsi"/>
          <w:sz w:val="24"/>
          <w:szCs w:val="24"/>
        </w:rPr>
        <w:t xml:space="preserve"> or second year. </w:t>
      </w:r>
      <w:r w:rsidR="002F2BEF" w:rsidRPr="002F2BEF">
        <w:rPr>
          <w:rFonts w:cstheme="minorHAnsi"/>
          <w:sz w:val="24"/>
          <w:szCs w:val="24"/>
        </w:rPr>
        <w:t xml:space="preserve"> </w:t>
      </w:r>
    </w:p>
    <w:p w14:paraId="6ED9082B" w14:textId="77777777" w:rsidR="002F2BEF" w:rsidRPr="002F2BEF" w:rsidRDefault="002F2BEF" w:rsidP="002F2BEF">
      <w:pPr>
        <w:pStyle w:val="ListParagraph"/>
        <w:rPr>
          <w:rFonts w:cstheme="minorHAnsi"/>
          <w:sz w:val="24"/>
          <w:szCs w:val="24"/>
        </w:rPr>
      </w:pPr>
    </w:p>
    <w:p w14:paraId="0AFF4054" w14:textId="3A2F2790" w:rsidR="00F44F83" w:rsidRDefault="00F44F83" w:rsidP="00F44F83">
      <w:pPr>
        <w:pStyle w:val="ListParagraph"/>
        <w:numPr>
          <w:ilvl w:val="0"/>
          <w:numId w:val="5"/>
        </w:numPr>
        <w:spacing w:after="0" w:line="240" w:lineRule="auto"/>
        <w:rPr>
          <w:rFonts w:cstheme="minorHAnsi"/>
          <w:sz w:val="24"/>
          <w:szCs w:val="24"/>
        </w:rPr>
      </w:pPr>
      <w:r w:rsidRPr="00A8496D">
        <w:rPr>
          <w:rFonts w:cstheme="minorHAnsi"/>
          <w:sz w:val="24"/>
          <w:szCs w:val="24"/>
        </w:rPr>
        <w:t xml:space="preserve">Students </w:t>
      </w:r>
      <w:r w:rsidRPr="0034598F">
        <w:rPr>
          <w:rFonts w:cstheme="minorHAnsi"/>
          <w:sz w:val="24"/>
          <w:szCs w:val="24"/>
        </w:rPr>
        <w:t>do not</w:t>
      </w:r>
      <w:r w:rsidRPr="0034598F">
        <w:rPr>
          <w:rFonts w:cstheme="minorHAnsi"/>
          <w:b/>
          <w:bCs/>
          <w:sz w:val="24"/>
          <w:szCs w:val="24"/>
        </w:rPr>
        <w:t xml:space="preserve"> </w:t>
      </w:r>
      <w:r w:rsidRPr="00A8496D">
        <w:rPr>
          <w:rFonts w:cstheme="minorHAnsi"/>
          <w:sz w:val="24"/>
          <w:szCs w:val="24"/>
        </w:rPr>
        <w:t>need to start gaining clinical experience during their first semester</w:t>
      </w:r>
      <w:r>
        <w:rPr>
          <w:rFonts w:cstheme="minorHAnsi"/>
          <w:sz w:val="24"/>
          <w:szCs w:val="24"/>
        </w:rPr>
        <w:t>, and will not be behind by not doing so. We actually encourage our students to wait until winter break or their second semester to start exploring clinical options</w:t>
      </w:r>
      <w:r w:rsidRPr="00A8496D">
        <w:rPr>
          <w:rFonts w:cstheme="minorHAnsi"/>
          <w:sz w:val="24"/>
          <w:szCs w:val="24"/>
        </w:rPr>
        <w:t xml:space="preserve">. </w:t>
      </w:r>
    </w:p>
    <w:p w14:paraId="70DF9866" w14:textId="77777777" w:rsidR="00F44F83" w:rsidRDefault="00F44F83" w:rsidP="00F44F83">
      <w:pPr>
        <w:spacing w:after="0" w:line="240" w:lineRule="auto"/>
        <w:ind w:left="720"/>
        <w:rPr>
          <w:rFonts w:cstheme="minorHAnsi"/>
          <w:sz w:val="24"/>
          <w:szCs w:val="24"/>
        </w:rPr>
      </w:pPr>
    </w:p>
    <w:p w14:paraId="74E85409" w14:textId="77777777" w:rsidR="00F44F83" w:rsidRDefault="00F44F83" w:rsidP="00F44F83">
      <w:pPr>
        <w:numPr>
          <w:ilvl w:val="0"/>
          <w:numId w:val="5"/>
        </w:numPr>
        <w:spacing w:after="0" w:line="240" w:lineRule="auto"/>
        <w:rPr>
          <w:rFonts w:cstheme="minorHAnsi"/>
          <w:sz w:val="24"/>
          <w:szCs w:val="24"/>
        </w:rPr>
      </w:pPr>
      <w:r w:rsidRPr="00E80F73">
        <w:rPr>
          <w:rFonts w:cstheme="minorHAnsi"/>
          <w:sz w:val="24"/>
          <w:szCs w:val="24"/>
        </w:rPr>
        <w:t>Careful planning of how to fit in all experiences and requirements for professional school is necessary. A history of profession-specific experience is required for most, and medical schools want at least a two-year window of community service.</w:t>
      </w:r>
    </w:p>
    <w:p w14:paraId="1DEFA2BC" w14:textId="77777777" w:rsidR="00784703" w:rsidRDefault="00784703" w:rsidP="00784703">
      <w:pPr>
        <w:spacing w:after="0" w:line="240" w:lineRule="auto"/>
        <w:ind w:left="720"/>
        <w:rPr>
          <w:rFonts w:cstheme="minorHAnsi"/>
          <w:sz w:val="24"/>
          <w:szCs w:val="24"/>
        </w:rPr>
      </w:pPr>
    </w:p>
    <w:p w14:paraId="3FC62C12" w14:textId="2ECD9AEE" w:rsidR="00F44F83" w:rsidRDefault="00F44F83" w:rsidP="00F44F83">
      <w:pPr>
        <w:numPr>
          <w:ilvl w:val="0"/>
          <w:numId w:val="5"/>
        </w:numPr>
        <w:spacing w:after="0" w:line="240" w:lineRule="auto"/>
        <w:rPr>
          <w:rFonts w:cstheme="minorHAnsi"/>
          <w:sz w:val="24"/>
          <w:szCs w:val="24"/>
        </w:rPr>
      </w:pPr>
      <w:r w:rsidRPr="00E80F73">
        <w:rPr>
          <w:rFonts w:cstheme="minorHAnsi"/>
          <w:sz w:val="24"/>
          <w:szCs w:val="24"/>
        </w:rPr>
        <w:t xml:space="preserve">If a student decides after their first year to pursue a health profession, please assure them that it is doable. They will need to identify themselves to HPA to be added to our email list and meet with us to review the prerequisites and experience needed and develop a timeline for application. </w:t>
      </w:r>
    </w:p>
    <w:p w14:paraId="20BD6299" w14:textId="6B93AE3C" w:rsidR="007D0317" w:rsidRDefault="007D0317" w:rsidP="007D0317">
      <w:pPr>
        <w:spacing w:after="0" w:line="240" w:lineRule="auto"/>
        <w:rPr>
          <w:rFonts w:cstheme="minorHAnsi"/>
          <w:sz w:val="24"/>
          <w:szCs w:val="24"/>
        </w:rPr>
      </w:pPr>
    </w:p>
    <w:p w14:paraId="2C18DEBD" w14:textId="77777777" w:rsidR="007D0317" w:rsidRPr="00E80F73" w:rsidRDefault="007D0317" w:rsidP="007D0317">
      <w:pPr>
        <w:spacing w:after="0" w:line="240" w:lineRule="auto"/>
        <w:rPr>
          <w:rFonts w:cstheme="minorHAnsi"/>
          <w:sz w:val="24"/>
          <w:szCs w:val="24"/>
        </w:rPr>
      </w:pPr>
    </w:p>
    <w:p w14:paraId="5AC9DF16" w14:textId="36BA3C5E" w:rsidR="00724190" w:rsidRDefault="00724190" w:rsidP="00724190">
      <w:pPr>
        <w:rPr>
          <w:rFonts w:cstheme="minorHAnsi"/>
          <w:u w:val="single"/>
        </w:rPr>
      </w:pPr>
    </w:p>
    <w:p w14:paraId="21AAC08F" w14:textId="2EAA02B2" w:rsidR="0022627E" w:rsidRDefault="0022627E" w:rsidP="00724190">
      <w:pPr>
        <w:rPr>
          <w:rFonts w:cstheme="minorHAnsi"/>
          <w:u w:val="single"/>
        </w:rPr>
      </w:pPr>
    </w:p>
    <w:p w14:paraId="4B362AD9" w14:textId="77777777" w:rsidR="0022627E" w:rsidRPr="00096478" w:rsidRDefault="0022627E" w:rsidP="00724190">
      <w:pPr>
        <w:rPr>
          <w:rFonts w:cstheme="minorHAnsi"/>
          <w:u w:val="single"/>
        </w:rPr>
      </w:pPr>
    </w:p>
    <w:sectPr w:rsidR="0022627E" w:rsidRPr="00096478" w:rsidSect="00A136B4">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26FF1" w14:textId="77777777" w:rsidR="00331F86" w:rsidRDefault="00331F86" w:rsidP="00A136B4">
      <w:pPr>
        <w:spacing w:after="0" w:line="240" w:lineRule="auto"/>
      </w:pPr>
      <w:r>
        <w:separator/>
      </w:r>
    </w:p>
  </w:endnote>
  <w:endnote w:type="continuationSeparator" w:id="0">
    <w:p w14:paraId="415FCF18" w14:textId="77777777" w:rsidR="00331F86" w:rsidRDefault="00331F86" w:rsidP="00A1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186E" w14:textId="77777777" w:rsidR="00331F86" w:rsidRDefault="00331F86" w:rsidP="00A136B4">
      <w:pPr>
        <w:spacing w:after="0" w:line="240" w:lineRule="auto"/>
      </w:pPr>
      <w:r>
        <w:separator/>
      </w:r>
    </w:p>
  </w:footnote>
  <w:footnote w:type="continuationSeparator" w:id="0">
    <w:p w14:paraId="6B7392EC" w14:textId="77777777" w:rsidR="00331F86" w:rsidRDefault="00331F86" w:rsidP="00A13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00B8" w14:textId="6C64BA84" w:rsidR="0034598F" w:rsidRDefault="0034598F" w:rsidP="0034598F">
    <w:pPr>
      <w:pStyle w:val="Header"/>
      <w:jc w:val="center"/>
      <w:rPr>
        <w:b/>
        <w:bCs/>
        <w:sz w:val="32"/>
        <w:szCs w:val="32"/>
      </w:rPr>
    </w:pPr>
    <w:r w:rsidRPr="0034598F">
      <w:rPr>
        <w:b/>
        <w:bCs/>
        <w:sz w:val="32"/>
        <w:szCs w:val="32"/>
      </w:rPr>
      <w:t>Advising for the Health Professions</w:t>
    </w:r>
  </w:p>
  <w:p w14:paraId="6F544F83" w14:textId="6F2C5153" w:rsidR="0034598F" w:rsidRPr="0034598F" w:rsidRDefault="0034598F" w:rsidP="0034598F">
    <w:pPr>
      <w:pStyle w:val="Header"/>
      <w:jc w:val="center"/>
      <w:rPr>
        <w:b/>
        <w:bCs/>
        <w:sz w:val="24"/>
        <w:szCs w:val="24"/>
      </w:rPr>
    </w:pPr>
    <w:r w:rsidRPr="0034598F">
      <w:rPr>
        <w:b/>
        <w:bCs/>
        <w:sz w:val="24"/>
        <w:szCs w:val="24"/>
      </w:rPr>
      <w:t>Updated June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B9E"/>
    <w:multiLevelType w:val="hybridMultilevel"/>
    <w:tmpl w:val="A476B2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586D82"/>
    <w:multiLevelType w:val="hybridMultilevel"/>
    <w:tmpl w:val="E23EE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57AE2"/>
    <w:multiLevelType w:val="hybridMultilevel"/>
    <w:tmpl w:val="071030B2"/>
    <w:lvl w:ilvl="0" w:tplc="04090001">
      <w:start w:val="1"/>
      <w:numFmt w:val="bullet"/>
      <w:lvlText w:val=""/>
      <w:lvlJc w:val="left"/>
      <w:pPr>
        <w:tabs>
          <w:tab w:val="num" w:pos="720"/>
        </w:tabs>
        <w:ind w:left="720" w:hanging="360"/>
      </w:pPr>
      <w:rPr>
        <w:rFonts w:ascii="Symbol" w:hAnsi="Symbol" w:hint="default"/>
      </w:rPr>
    </w:lvl>
    <w:lvl w:ilvl="1" w:tplc="D958DAF8">
      <w:start w:val="1"/>
      <w:numFmt w:val="lowerLetter"/>
      <w:lvlText w:val="%2."/>
      <w:lvlJc w:val="left"/>
      <w:pPr>
        <w:tabs>
          <w:tab w:val="num" w:pos="1440"/>
        </w:tabs>
        <w:ind w:left="1440" w:hanging="360"/>
      </w:pPr>
      <w:rPr>
        <w:rFonts w:hint="default"/>
      </w:rPr>
    </w:lvl>
    <w:lvl w:ilvl="2" w:tplc="DF48F912">
      <w:start w:val="1"/>
      <w:numFmt w:val="decimal"/>
      <w:lvlText w:val="%3)"/>
      <w:lvlJc w:val="left"/>
      <w:pPr>
        <w:tabs>
          <w:tab w:val="num" w:pos="2520"/>
        </w:tabs>
        <w:ind w:left="2520" w:hanging="54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 w15:restartNumberingAfterBreak="0">
    <w:nsid w:val="2D2C32A8"/>
    <w:multiLevelType w:val="hybridMultilevel"/>
    <w:tmpl w:val="3912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44A3E"/>
    <w:multiLevelType w:val="hybridMultilevel"/>
    <w:tmpl w:val="D7FEC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76271"/>
    <w:multiLevelType w:val="hybridMultilevel"/>
    <w:tmpl w:val="7444EEE0"/>
    <w:lvl w:ilvl="0" w:tplc="000C0432">
      <w:start w:val="1"/>
      <w:numFmt w:val="bullet"/>
      <w:lvlText w:val=""/>
      <w:lvlJc w:val="left"/>
      <w:pPr>
        <w:ind w:left="2160" w:hanging="360"/>
      </w:pPr>
      <w:rPr>
        <w:rFonts w:ascii="Symbol" w:hAnsi="Symbol" w:hint="default"/>
        <w:sz w:val="20"/>
      </w:rPr>
    </w:lvl>
    <w:lvl w:ilvl="1" w:tplc="04090003">
      <w:start w:val="1"/>
      <w:numFmt w:val="bullet"/>
      <w:lvlText w:val="o"/>
      <w:lvlJc w:val="left"/>
      <w:pPr>
        <w:ind w:left="2880" w:hanging="360"/>
      </w:pPr>
      <w:rPr>
        <w:rFonts w:ascii="Courier New" w:hAnsi="Courier New" w:cs="Courier New" w:hint="default"/>
        <w:sz w:val="20"/>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96247DE"/>
    <w:multiLevelType w:val="hybridMultilevel"/>
    <w:tmpl w:val="B2E0D390"/>
    <w:lvl w:ilvl="0" w:tplc="000F0409">
      <w:start w:val="1"/>
      <w:numFmt w:val="decimal"/>
      <w:lvlText w:val="%1."/>
      <w:lvlJc w:val="left"/>
      <w:pPr>
        <w:tabs>
          <w:tab w:val="num" w:pos="720"/>
        </w:tabs>
        <w:ind w:left="720" w:hanging="360"/>
      </w:pPr>
    </w:lvl>
    <w:lvl w:ilvl="1" w:tplc="D958DAF8">
      <w:start w:val="1"/>
      <w:numFmt w:val="lowerLetter"/>
      <w:lvlText w:val="%2."/>
      <w:lvlJc w:val="left"/>
      <w:pPr>
        <w:tabs>
          <w:tab w:val="num" w:pos="1440"/>
        </w:tabs>
        <w:ind w:left="1440" w:hanging="360"/>
      </w:pPr>
      <w:rPr>
        <w:rFonts w:hint="default"/>
      </w:rPr>
    </w:lvl>
    <w:lvl w:ilvl="2" w:tplc="DF48F912">
      <w:start w:val="1"/>
      <w:numFmt w:val="decimal"/>
      <w:lvlText w:val="%3)"/>
      <w:lvlJc w:val="left"/>
      <w:pPr>
        <w:tabs>
          <w:tab w:val="num" w:pos="2520"/>
        </w:tabs>
        <w:ind w:left="2520" w:hanging="54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 w15:restartNumberingAfterBreak="0">
    <w:nsid w:val="72491E0D"/>
    <w:multiLevelType w:val="hybridMultilevel"/>
    <w:tmpl w:val="250E0C22"/>
    <w:lvl w:ilvl="0" w:tplc="04090003">
      <w:start w:val="1"/>
      <w:numFmt w:val="bullet"/>
      <w:lvlText w:val="o"/>
      <w:lvlJc w:val="left"/>
      <w:pPr>
        <w:ind w:left="2160" w:hanging="360"/>
      </w:pPr>
      <w:rPr>
        <w:rFonts w:ascii="Courier New" w:hAnsi="Courier New" w:cs="Courier New" w:hint="default"/>
        <w:sz w:val="2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15383305">
    <w:abstractNumId w:val="6"/>
  </w:num>
  <w:num w:numId="2" w16cid:durableId="1410154135">
    <w:abstractNumId w:val="5"/>
  </w:num>
  <w:num w:numId="3" w16cid:durableId="1849756415">
    <w:abstractNumId w:val="4"/>
  </w:num>
  <w:num w:numId="4" w16cid:durableId="1836409829">
    <w:abstractNumId w:val="2"/>
  </w:num>
  <w:num w:numId="5" w16cid:durableId="1809122815">
    <w:abstractNumId w:val="1"/>
  </w:num>
  <w:num w:numId="6" w16cid:durableId="1563100493">
    <w:abstractNumId w:val="3"/>
  </w:num>
  <w:num w:numId="7" w16cid:durableId="383338218">
    <w:abstractNumId w:val="7"/>
  </w:num>
  <w:num w:numId="8" w16cid:durableId="1915122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190"/>
    <w:rsid w:val="00001FC8"/>
    <w:rsid w:val="00045571"/>
    <w:rsid w:val="000901BF"/>
    <w:rsid w:val="00096478"/>
    <w:rsid w:val="000B7B06"/>
    <w:rsid w:val="00146850"/>
    <w:rsid w:val="001854B7"/>
    <w:rsid w:val="0020043E"/>
    <w:rsid w:val="002255A0"/>
    <w:rsid w:val="0022627E"/>
    <w:rsid w:val="002D4376"/>
    <w:rsid w:val="002F2BEF"/>
    <w:rsid w:val="00331F86"/>
    <w:rsid w:val="0034598F"/>
    <w:rsid w:val="004326E9"/>
    <w:rsid w:val="00454105"/>
    <w:rsid w:val="00531917"/>
    <w:rsid w:val="00615B0B"/>
    <w:rsid w:val="00633600"/>
    <w:rsid w:val="00634832"/>
    <w:rsid w:val="00724190"/>
    <w:rsid w:val="007441EF"/>
    <w:rsid w:val="00762A26"/>
    <w:rsid w:val="00766C29"/>
    <w:rsid w:val="00784703"/>
    <w:rsid w:val="007A0885"/>
    <w:rsid w:val="007C0653"/>
    <w:rsid w:val="007C42A7"/>
    <w:rsid w:val="007D0317"/>
    <w:rsid w:val="007E5974"/>
    <w:rsid w:val="00843FB8"/>
    <w:rsid w:val="00881F42"/>
    <w:rsid w:val="00920B46"/>
    <w:rsid w:val="00920C9C"/>
    <w:rsid w:val="00A136B4"/>
    <w:rsid w:val="00A33524"/>
    <w:rsid w:val="00A71CB3"/>
    <w:rsid w:val="00A82188"/>
    <w:rsid w:val="00A8496D"/>
    <w:rsid w:val="00B659DD"/>
    <w:rsid w:val="00B9137C"/>
    <w:rsid w:val="00BC3C45"/>
    <w:rsid w:val="00C71A88"/>
    <w:rsid w:val="00CA6B70"/>
    <w:rsid w:val="00D81411"/>
    <w:rsid w:val="00E56C67"/>
    <w:rsid w:val="00E80F73"/>
    <w:rsid w:val="00E82DB8"/>
    <w:rsid w:val="00F10AC4"/>
    <w:rsid w:val="00F44F83"/>
    <w:rsid w:val="00F67155"/>
    <w:rsid w:val="00FA76B1"/>
    <w:rsid w:val="00FC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9A6C"/>
  <w15:chartTrackingRefBased/>
  <w15:docId w15:val="{CADEF7F2-58B0-4946-A604-E88A219F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ndalus" w:eastAsiaTheme="minorHAnsi" w:hAnsi="Andalus"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19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190"/>
    <w:rPr>
      <w:color w:val="0563C1" w:themeColor="hyperlink"/>
      <w:u w:val="single"/>
    </w:rPr>
  </w:style>
  <w:style w:type="paragraph" w:styleId="NoSpacing">
    <w:name w:val="No Spacing"/>
    <w:uiPriority w:val="1"/>
    <w:qFormat/>
    <w:rsid w:val="00724190"/>
    <w:rPr>
      <w:rFonts w:asciiTheme="minorHAnsi" w:hAnsiTheme="minorHAnsi"/>
      <w:sz w:val="22"/>
    </w:rPr>
  </w:style>
  <w:style w:type="paragraph" w:styleId="BalloonText">
    <w:name w:val="Balloon Text"/>
    <w:basedOn w:val="Normal"/>
    <w:link w:val="BalloonTextChar"/>
    <w:uiPriority w:val="99"/>
    <w:semiHidden/>
    <w:unhideWhenUsed/>
    <w:rsid w:val="00A33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524"/>
    <w:rPr>
      <w:rFonts w:ascii="Segoe UI" w:hAnsi="Segoe UI" w:cs="Segoe UI"/>
      <w:sz w:val="18"/>
      <w:szCs w:val="18"/>
    </w:rPr>
  </w:style>
  <w:style w:type="paragraph" w:styleId="ListParagraph">
    <w:name w:val="List Paragraph"/>
    <w:basedOn w:val="Normal"/>
    <w:uiPriority w:val="34"/>
    <w:qFormat/>
    <w:rsid w:val="00F10AC4"/>
    <w:pPr>
      <w:ind w:left="720"/>
      <w:contextualSpacing/>
    </w:pPr>
  </w:style>
  <w:style w:type="paragraph" w:styleId="Header">
    <w:name w:val="header"/>
    <w:basedOn w:val="Normal"/>
    <w:link w:val="HeaderChar"/>
    <w:uiPriority w:val="99"/>
    <w:unhideWhenUsed/>
    <w:rsid w:val="00A13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6B4"/>
    <w:rPr>
      <w:rFonts w:asciiTheme="minorHAnsi" w:hAnsiTheme="minorHAnsi"/>
      <w:sz w:val="22"/>
    </w:rPr>
  </w:style>
  <w:style w:type="paragraph" w:styleId="Footer">
    <w:name w:val="footer"/>
    <w:basedOn w:val="Normal"/>
    <w:link w:val="FooterChar"/>
    <w:uiPriority w:val="99"/>
    <w:unhideWhenUsed/>
    <w:rsid w:val="00A13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6B4"/>
    <w:rPr>
      <w:rFonts w:asciiTheme="minorHAnsi" w:hAnsiTheme="minorHAnsi"/>
      <w:sz w:val="22"/>
    </w:rPr>
  </w:style>
  <w:style w:type="table" w:styleId="TableGrid">
    <w:name w:val="Table Grid"/>
    <w:basedOn w:val="TableNormal"/>
    <w:uiPriority w:val="39"/>
    <w:rsid w:val="00226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3A408-4CA1-44DA-A950-F40A093A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Rhodes College</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Lawson_Ira;Kelso_Jessica</dc:creator>
  <cp:keywords/>
  <dc:description/>
  <cp:lastModifiedBy>Jessica Clifford Kelso</cp:lastModifiedBy>
  <cp:revision>8</cp:revision>
  <cp:lastPrinted>2019-04-30T20:59:00Z</cp:lastPrinted>
  <dcterms:created xsi:type="dcterms:W3CDTF">2022-06-07T22:57:00Z</dcterms:created>
  <dcterms:modified xsi:type="dcterms:W3CDTF">2022-06-09T15:07:00Z</dcterms:modified>
</cp:coreProperties>
</file>